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045902" w14:textId="77777777" w:rsidR="00CB088D" w:rsidRDefault="009D472A">
      <w:pPr>
        <w:pStyle w:val="Corps"/>
        <w:jc w:val="center"/>
      </w:pPr>
      <w:r>
        <w:rPr>
          <w:noProof/>
        </w:rPr>
        <w:drawing>
          <wp:anchor distT="152400" distB="152400" distL="152400" distR="152400" simplePos="0" relativeHeight="251659264" behindDoc="0" locked="0" layoutInCell="1" allowOverlap="1" wp14:anchorId="0E542974" wp14:editId="57E92D83">
            <wp:simplePos x="0" y="0"/>
            <wp:positionH relativeFrom="margin">
              <wp:posOffset>290830</wp:posOffset>
            </wp:positionH>
            <wp:positionV relativeFrom="page">
              <wp:posOffset>457200</wp:posOffset>
            </wp:positionV>
            <wp:extent cx="1350645" cy="935355"/>
            <wp:effectExtent l="0" t="0" r="0" b="0"/>
            <wp:wrapThrough wrapText="bothSides" distL="152400" distR="152400">
              <wp:wrapPolygon edited="1">
                <wp:start x="10610" y="30"/>
                <wp:lineTo x="10610" y="61"/>
                <wp:lineTo x="10610" y="1310"/>
                <wp:lineTo x="10610" y="2558"/>
                <wp:lineTo x="10589" y="2832"/>
                <wp:lineTo x="9745" y="4234"/>
                <wp:lineTo x="8880" y="5239"/>
                <wp:lineTo x="7995" y="5848"/>
                <wp:lineTo x="6813" y="6244"/>
                <wp:lineTo x="6413" y="6335"/>
                <wp:lineTo x="8353" y="6274"/>
                <wp:lineTo x="9176" y="5665"/>
                <wp:lineTo x="10125" y="4538"/>
                <wp:lineTo x="10631" y="3838"/>
                <wp:lineTo x="10568" y="4142"/>
                <wp:lineTo x="9640" y="5452"/>
                <wp:lineTo x="8754" y="6335"/>
                <wp:lineTo x="9619" y="6274"/>
                <wp:lineTo x="10399" y="5391"/>
                <wp:lineTo x="10631" y="5086"/>
                <wp:lineTo x="10589" y="5360"/>
                <wp:lineTo x="9872" y="6335"/>
                <wp:lineTo x="13732" y="6335"/>
                <wp:lineTo x="13732" y="21624"/>
                <wp:lineTo x="4430" y="21624"/>
                <wp:lineTo x="4430" y="15320"/>
                <wp:lineTo x="0" y="15320"/>
                <wp:lineTo x="0" y="14711"/>
                <wp:lineTo x="4430" y="14863"/>
                <wp:lineTo x="4409" y="14437"/>
                <wp:lineTo x="0" y="14497"/>
                <wp:lineTo x="0" y="13919"/>
                <wp:lineTo x="4430" y="14010"/>
                <wp:lineTo x="4430" y="13553"/>
                <wp:lineTo x="0" y="13706"/>
                <wp:lineTo x="0" y="13096"/>
                <wp:lineTo x="4430" y="13096"/>
                <wp:lineTo x="4409" y="12670"/>
                <wp:lineTo x="0" y="12883"/>
                <wp:lineTo x="0" y="12305"/>
                <wp:lineTo x="4430" y="12244"/>
                <wp:lineTo x="4430" y="11817"/>
                <wp:lineTo x="0" y="12091"/>
                <wp:lineTo x="42" y="11482"/>
                <wp:lineTo x="4430" y="11360"/>
                <wp:lineTo x="4388" y="10964"/>
                <wp:lineTo x="0" y="11269"/>
                <wp:lineTo x="0" y="10690"/>
                <wp:lineTo x="4430" y="10508"/>
                <wp:lineTo x="4430" y="10081"/>
                <wp:lineTo x="0" y="10508"/>
                <wp:lineTo x="0" y="9898"/>
                <wp:lineTo x="4430" y="9624"/>
                <wp:lineTo x="4409" y="9198"/>
                <wp:lineTo x="0" y="9685"/>
                <wp:lineTo x="21" y="9076"/>
                <wp:lineTo x="4430" y="8772"/>
                <wp:lineTo x="4409" y="8315"/>
                <wp:lineTo x="0" y="8893"/>
                <wp:lineTo x="0" y="8284"/>
                <wp:lineTo x="4430" y="7858"/>
                <wp:lineTo x="4430" y="7462"/>
                <wp:lineTo x="0" y="8071"/>
                <wp:lineTo x="42" y="7462"/>
                <wp:lineTo x="4430" y="7005"/>
                <wp:lineTo x="4430" y="6609"/>
                <wp:lineTo x="0" y="7279"/>
                <wp:lineTo x="42" y="6670"/>
                <wp:lineTo x="7109" y="5817"/>
                <wp:lineTo x="8269" y="5360"/>
                <wp:lineTo x="9113" y="4690"/>
                <wp:lineTo x="9935" y="3685"/>
                <wp:lineTo x="10610" y="2558"/>
                <wp:lineTo x="10610" y="1310"/>
                <wp:lineTo x="10589" y="1614"/>
                <wp:lineTo x="9745" y="3107"/>
                <wp:lineTo x="8944" y="4173"/>
                <wp:lineTo x="8100" y="4843"/>
                <wp:lineTo x="7088" y="5269"/>
                <wp:lineTo x="0" y="6487"/>
                <wp:lineTo x="21" y="5878"/>
                <wp:lineTo x="7109" y="4904"/>
                <wp:lineTo x="8121" y="4477"/>
                <wp:lineTo x="8923" y="3838"/>
                <wp:lineTo x="9788" y="2772"/>
                <wp:lineTo x="10610" y="1310"/>
                <wp:lineTo x="10610" y="61"/>
                <wp:lineTo x="10589" y="396"/>
                <wp:lineTo x="9745" y="1980"/>
                <wp:lineTo x="8923" y="3137"/>
                <wp:lineTo x="8100" y="3838"/>
                <wp:lineTo x="7066" y="4325"/>
                <wp:lineTo x="0" y="5695"/>
                <wp:lineTo x="0" y="5086"/>
                <wp:lineTo x="6961" y="3990"/>
                <wp:lineTo x="8058" y="3503"/>
                <wp:lineTo x="8923" y="2772"/>
                <wp:lineTo x="9745" y="1706"/>
                <wp:lineTo x="10610" y="61"/>
                <wp:lineTo x="10610" y="30"/>
                <wp:lineTo x="15061" y="30"/>
                <wp:lineTo x="17592" y="5665"/>
                <wp:lineTo x="18056" y="6274"/>
                <wp:lineTo x="18837" y="6792"/>
                <wp:lineTo x="21621" y="7675"/>
                <wp:lineTo x="21621" y="7827"/>
                <wp:lineTo x="18457" y="6822"/>
                <wp:lineTo x="17845" y="6396"/>
                <wp:lineTo x="17318" y="5635"/>
                <wp:lineTo x="15061" y="1066"/>
                <wp:lineTo x="15061" y="1279"/>
                <wp:lineTo x="17571" y="6365"/>
                <wp:lineTo x="18120" y="7005"/>
                <wp:lineTo x="18963" y="7523"/>
                <wp:lineTo x="21621" y="8315"/>
                <wp:lineTo x="21621" y="8437"/>
                <wp:lineTo x="18626" y="7553"/>
                <wp:lineTo x="17824" y="7036"/>
                <wp:lineTo x="17255" y="6274"/>
                <wp:lineTo x="15061" y="2223"/>
                <wp:lineTo x="15061" y="2528"/>
                <wp:lineTo x="17550" y="7096"/>
                <wp:lineTo x="18098" y="7706"/>
                <wp:lineTo x="19027" y="8223"/>
                <wp:lineTo x="21621" y="8954"/>
                <wp:lineTo x="21621" y="9046"/>
                <wp:lineTo x="18647" y="8254"/>
                <wp:lineTo x="17803" y="7766"/>
                <wp:lineTo x="17276" y="7096"/>
                <wp:lineTo x="15061" y="3411"/>
                <wp:lineTo x="15061" y="3746"/>
                <wp:lineTo x="17613" y="7919"/>
                <wp:lineTo x="18162" y="8497"/>
                <wp:lineTo x="19048" y="8924"/>
                <wp:lineTo x="21621" y="9594"/>
                <wp:lineTo x="21621" y="9716"/>
                <wp:lineTo x="18457" y="8893"/>
                <wp:lineTo x="17719" y="8376"/>
                <wp:lineTo x="16875" y="7279"/>
                <wp:lineTo x="15061" y="4569"/>
                <wp:lineTo x="15061" y="5025"/>
                <wp:lineTo x="17613" y="8741"/>
                <wp:lineTo x="18330" y="9289"/>
                <wp:lineTo x="19638" y="9746"/>
                <wp:lineTo x="21621" y="10234"/>
                <wp:lineTo x="21558" y="10355"/>
                <wp:lineTo x="18330" y="9533"/>
                <wp:lineTo x="17592" y="9076"/>
                <wp:lineTo x="15061" y="5787"/>
                <wp:lineTo x="15061" y="6183"/>
                <wp:lineTo x="17634" y="9503"/>
                <wp:lineTo x="18352" y="9990"/>
                <wp:lineTo x="20503" y="10599"/>
                <wp:lineTo x="21621" y="10873"/>
                <wp:lineTo x="21600" y="10995"/>
                <wp:lineTo x="18246" y="10203"/>
                <wp:lineTo x="17529" y="9746"/>
                <wp:lineTo x="15061" y="6914"/>
                <wp:lineTo x="15061" y="7462"/>
                <wp:lineTo x="17655" y="10294"/>
                <wp:lineTo x="18499" y="10782"/>
                <wp:lineTo x="20482" y="11269"/>
                <wp:lineTo x="21600" y="11482"/>
                <wp:lineTo x="21600" y="11635"/>
                <wp:lineTo x="18352" y="10995"/>
                <wp:lineTo x="17508" y="10508"/>
                <wp:lineTo x="15061" y="8132"/>
                <wp:lineTo x="15061" y="8650"/>
                <wp:lineTo x="17550" y="10934"/>
                <wp:lineTo x="18415" y="11452"/>
                <wp:lineTo x="19807" y="11817"/>
                <wp:lineTo x="21600" y="12122"/>
                <wp:lineTo x="21600" y="12274"/>
                <wp:lineTo x="18647" y="11787"/>
                <wp:lineTo x="17677" y="11360"/>
                <wp:lineTo x="15061" y="9289"/>
                <wp:lineTo x="15061" y="9868"/>
                <wp:lineTo x="17782" y="11878"/>
                <wp:lineTo x="18921" y="12305"/>
                <wp:lineTo x="21621" y="12761"/>
                <wp:lineTo x="21621" y="12883"/>
                <wp:lineTo x="18330" y="12396"/>
                <wp:lineTo x="17318" y="11909"/>
                <wp:lineTo x="15061" y="10447"/>
                <wp:lineTo x="15061" y="11086"/>
                <wp:lineTo x="17740" y="12640"/>
                <wp:lineTo x="18795" y="12975"/>
                <wp:lineTo x="21600" y="13371"/>
                <wp:lineTo x="21600" y="13523"/>
                <wp:lineTo x="18267" y="13096"/>
                <wp:lineTo x="16917" y="12548"/>
                <wp:lineTo x="15061" y="11635"/>
                <wp:lineTo x="15061" y="12335"/>
                <wp:lineTo x="17782" y="13431"/>
                <wp:lineTo x="19448" y="13797"/>
                <wp:lineTo x="21600" y="14010"/>
                <wp:lineTo x="21600" y="14162"/>
                <wp:lineTo x="17824" y="13736"/>
                <wp:lineTo x="15061" y="12853"/>
                <wp:lineTo x="15061" y="13553"/>
                <wp:lineTo x="18183" y="14284"/>
                <wp:lineTo x="21621" y="14650"/>
                <wp:lineTo x="21600" y="14802"/>
                <wp:lineTo x="16917" y="14376"/>
                <wp:lineTo x="15061" y="14041"/>
                <wp:lineTo x="15061" y="14832"/>
                <wp:lineTo x="21621" y="15198"/>
                <wp:lineTo x="21600" y="15320"/>
                <wp:lineTo x="15061" y="15320"/>
                <wp:lineTo x="15061" y="14832"/>
                <wp:lineTo x="15061" y="14041"/>
                <wp:lineTo x="15061" y="13553"/>
                <wp:lineTo x="15061" y="12853"/>
                <wp:lineTo x="15061" y="12335"/>
                <wp:lineTo x="15061" y="11635"/>
                <wp:lineTo x="15061" y="11086"/>
                <wp:lineTo x="15061" y="10447"/>
                <wp:lineTo x="15061" y="9868"/>
                <wp:lineTo x="15061" y="9289"/>
                <wp:lineTo x="15061" y="8650"/>
                <wp:lineTo x="15061" y="8132"/>
                <wp:lineTo x="15061" y="7462"/>
                <wp:lineTo x="15061" y="6914"/>
                <wp:lineTo x="15061" y="6183"/>
                <wp:lineTo x="15061" y="5787"/>
                <wp:lineTo x="15061" y="5025"/>
                <wp:lineTo x="15061" y="4569"/>
                <wp:lineTo x="15061" y="3746"/>
                <wp:lineTo x="15061" y="3411"/>
                <wp:lineTo x="15061" y="2528"/>
                <wp:lineTo x="15061" y="2223"/>
                <wp:lineTo x="15061" y="1279"/>
                <wp:lineTo x="15061" y="1066"/>
                <wp:lineTo x="15061" y="30"/>
                <wp:lineTo x="10610" y="30"/>
              </wp:wrapPolygon>
            </wp:wrapThrough>
            <wp:docPr id="1073741825" name="officeArt object" descr="image-collé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-collée.tiff" descr="image-collée.tiff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350645" cy="9353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69D76D54" w14:textId="77777777" w:rsidR="00CB088D" w:rsidRPr="00825E91" w:rsidRDefault="00CB088D">
      <w:pPr>
        <w:pStyle w:val="Corps"/>
        <w:jc w:val="center"/>
        <w:rPr>
          <w:rFonts w:ascii="Calibri" w:hAnsi="Calibri" w:cs="Calibri"/>
        </w:rPr>
      </w:pPr>
    </w:p>
    <w:p w14:paraId="088A13EC" w14:textId="77777777" w:rsidR="00CB088D" w:rsidRPr="00825E91" w:rsidRDefault="00CB088D">
      <w:pPr>
        <w:pStyle w:val="Corps"/>
        <w:jc w:val="center"/>
        <w:rPr>
          <w:rFonts w:ascii="Calibri" w:hAnsi="Calibri" w:cs="Calibri"/>
        </w:rPr>
      </w:pPr>
    </w:p>
    <w:p w14:paraId="342B077F" w14:textId="77777777" w:rsidR="00CB088D" w:rsidRPr="00825E91" w:rsidRDefault="00CB088D">
      <w:pPr>
        <w:pStyle w:val="Corps"/>
        <w:jc w:val="center"/>
        <w:rPr>
          <w:rFonts w:ascii="Calibri" w:hAnsi="Calibri" w:cs="Calibri"/>
        </w:rPr>
      </w:pPr>
    </w:p>
    <w:p w14:paraId="71CB66E7" w14:textId="77777777" w:rsidR="00CB088D" w:rsidRPr="00825E91" w:rsidRDefault="00CB088D">
      <w:pPr>
        <w:pStyle w:val="Corps"/>
        <w:jc w:val="center"/>
        <w:rPr>
          <w:rFonts w:ascii="Calibri" w:hAnsi="Calibri" w:cs="Calibri"/>
        </w:rPr>
      </w:pPr>
    </w:p>
    <w:p w14:paraId="2337AEF8" w14:textId="77777777" w:rsidR="00CB088D" w:rsidRPr="00825E91" w:rsidRDefault="009D472A">
      <w:pPr>
        <w:pStyle w:val="Corps"/>
        <w:jc w:val="center"/>
        <w:rPr>
          <w:rFonts w:ascii="Calibri" w:hAnsi="Calibri" w:cs="Calibri"/>
        </w:rPr>
      </w:pPr>
      <w:r w:rsidRPr="00825E91">
        <w:rPr>
          <w:rFonts w:ascii="Calibri" w:hAnsi="Calibri" w:cs="Calibri"/>
        </w:rPr>
        <w:t>Proposition de</w:t>
      </w:r>
    </w:p>
    <w:p w14:paraId="2A402E19" w14:textId="77777777" w:rsidR="00CB088D" w:rsidRPr="00825E91" w:rsidRDefault="009D472A">
      <w:pPr>
        <w:pStyle w:val="tiquettefonce"/>
        <w:rPr>
          <w:rFonts w:ascii="Calibri" w:hAnsi="Calibri" w:cs="Calibri"/>
        </w:rPr>
      </w:pPr>
      <w:r w:rsidRPr="00825E91">
        <w:rPr>
          <w:rFonts w:ascii="Calibri" w:hAnsi="Calibri" w:cs="Calibri"/>
        </w:rPr>
        <w:t>REGLEMENT DU PARLEMENT EUROPEEN ET DU CONSEIL</w:t>
      </w:r>
    </w:p>
    <w:p w14:paraId="7B352BED" w14:textId="77777777" w:rsidR="00CB088D" w:rsidRPr="00825E91" w:rsidRDefault="00CB088D">
      <w:pPr>
        <w:pStyle w:val="tiquettefonce"/>
        <w:rPr>
          <w:rFonts w:ascii="Calibri" w:hAnsi="Calibri" w:cs="Calibri"/>
        </w:rPr>
      </w:pPr>
    </w:p>
    <w:p w14:paraId="41E321CD" w14:textId="77777777" w:rsidR="00CB088D" w:rsidRPr="00825E91" w:rsidRDefault="009D472A">
      <w:pPr>
        <w:pStyle w:val="Sous-titre"/>
        <w:jc w:val="center"/>
        <w:rPr>
          <w:rFonts w:ascii="Calibri" w:hAnsi="Calibri" w:cs="Calibri"/>
        </w:rPr>
      </w:pPr>
      <w:r w:rsidRPr="00825E91">
        <w:rPr>
          <w:rFonts w:ascii="Calibri" w:hAnsi="Calibri" w:cs="Calibri"/>
        </w:rPr>
        <w:t>relatif à la création d’une compagnie ferroviaire de l’Union européenne</w:t>
      </w:r>
    </w:p>
    <w:p w14:paraId="4194954E" w14:textId="77777777" w:rsidR="00CB088D" w:rsidRPr="00825E91" w:rsidRDefault="00CB088D">
      <w:pPr>
        <w:pStyle w:val="Sous-titre"/>
        <w:jc w:val="center"/>
        <w:rPr>
          <w:rFonts w:ascii="Calibri" w:hAnsi="Calibri" w:cs="Calibri"/>
        </w:rPr>
      </w:pPr>
    </w:p>
    <w:p w14:paraId="7C30B763" w14:textId="77777777" w:rsidR="00CB088D" w:rsidRPr="00825E91" w:rsidRDefault="00CB088D">
      <w:pPr>
        <w:pStyle w:val="Sous-titre"/>
        <w:jc w:val="center"/>
        <w:rPr>
          <w:rFonts w:ascii="Calibri" w:hAnsi="Calibri" w:cs="Calibri"/>
        </w:rPr>
      </w:pPr>
    </w:p>
    <w:p w14:paraId="73F839F0" w14:textId="77777777" w:rsidR="00CB088D" w:rsidRPr="00825E91" w:rsidRDefault="009D472A">
      <w:pPr>
        <w:pStyle w:val="Corps"/>
        <w:rPr>
          <w:rFonts w:ascii="Calibri" w:hAnsi="Calibri" w:cs="Calibri"/>
        </w:rPr>
      </w:pPr>
      <w:r w:rsidRPr="00825E91">
        <w:rPr>
          <w:rFonts w:ascii="Calibri" w:hAnsi="Calibri" w:cs="Calibri"/>
        </w:rPr>
        <w:t xml:space="preserve">LA COMMISSION EUROPÉENNE, </w:t>
      </w:r>
    </w:p>
    <w:p w14:paraId="14D39876" w14:textId="77777777" w:rsidR="00CB088D" w:rsidRPr="00825E91" w:rsidRDefault="00CB088D">
      <w:pPr>
        <w:pStyle w:val="Corps"/>
        <w:rPr>
          <w:rFonts w:ascii="Calibri" w:hAnsi="Calibri" w:cs="Calibri"/>
        </w:rPr>
      </w:pPr>
    </w:p>
    <w:p w14:paraId="148CAC7B" w14:textId="77777777" w:rsidR="00CB088D" w:rsidRPr="00825E91" w:rsidRDefault="00CB088D">
      <w:pPr>
        <w:pStyle w:val="Corps"/>
        <w:rPr>
          <w:rFonts w:ascii="Calibri" w:hAnsi="Calibri" w:cs="Calibri"/>
        </w:rPr>
      </w:pPr>
    </w:p>
    <w:p w14:paraId="73C19457" w14:textId="513A3CB7" w:rsidR="00CB088D" w:rsidRPr="00825E91" w:rsidRDefault="009D472A">
      <w:pPr>
        <w:pStyle w:val="Corps"/>
        <w:rPr>
          <w:rFonts w:ascii="Calibri" w:hAnsi="Calibri" w:cs="Calibri"/>
        </w:rPr>
      </w:pPr>
      <w:r w:rsidRPr="00825E91">
        <w:rPr>
          <w:rFonts w:ascii="Calibri" w:hAnsi="Calibri" w:cs="Calibri"/>
        </w:rPr>
        <w:t>V</w:t>
      </w:r>
      <w:r w:rsidR="00047064">
        <w:rPr>
          <w:rFonts w:ascii="Calibri" w:hAnsi="Calibri" w:cs="Calibri"/>
        </w:rPr>
        <w:t>u</w:t>
      </w:r>
      <w:r w:rsidRPr="00825E91">
        <w:rPr>
          <w:rFonts w:ascii="Calibri" w:hAnsi="Calibri" w:cs="Calibri"/>
        </w:rPr>
        <w:t xml:space="preserve"> l’article 3 du Traité sur l’Union européenne et notamment son second paragraphe, </w:t>
      </w:r>
    </w:p>
    <w:p w14:paraId="6464CD82" w14:textId="77777777" w:rsidR="00CB088D" w:rsidRPr="00825E91" w:rsidRDefault="00CB088D">
      <w:pPr>
        <w:pStyle w:val="Corps"/>
        <w:rPr>
          <w:rFonts w:ascii="Calibri" w:hAnsi="Calibri" w:cs="Calibri"/>
        </w:rPr>
      </w:pPr>
    </w:p>
    <w:p w14:paraId="0A2CD078" w14:textId="7DB8F339" w:rsidR="00CB088D" w:rsidRPr="00825E91" w:rsidRDefault="009D472A">
      <w:pPr>
        <w:pStyle w:val="Corps"/>
        <w:rPr>
          <w:rFonts w:ascii="Calibri" w:hAnsi="Calibri" w:cs="Calibri"/>
        </w:rPr>
      </w:pPr>
      <w:r w:rsidRPr="00825E91">
        <w:rPr>
          <w:rFonts w:ascii="Calibri" w:hAnsi="Calibri" w:cs="Calibri"/>
        </w:rPr>
        <w:t>V</w:t>
      </w:r>
      <w:r w:rsidR="00047064">
        <w:rPr>
          <w:rFonts w:ascii="Calibri" w:hAnsi="Calibri" w:cs="Calibri"/>
        </w:rPr>
        <w:t>u</w:t>
      </w:r>
      <w:r w:rsidRPr="00825E91">
        <w:rPr>
          <w:rFonts w:ascii="Calibri" w:hAnsi="Calibri" w:cs="Calibri"/>
        </w:rPr>
        <w:t xml:space="preserve"> l’article 4 du Traité sur le fonctionnement de l</w:t>
      </w:r>
      <w:r w:rsidRPr="00825E91">
        <w:rPr>
          <w:rFonts w:ascii="Calibri" w:hAnsi="Calibri" w:cs="Calibri"/>
          <w:rtl/>
        </w:rPr>
        <w:t>’</w:t>
      </w:r>
      <w:r w:rsidRPr="00825E91">
        <w:rPr>
          <w:rFonts w:ascii="Calibri" w:hAnsi="Calibri" w:cs="Calibri"/>
        </w:rPr>
        <w:t xml:space="preserve">Union européenne et notamment son second paragraphe, </w:t>
      </w:r>
    </w:p>
    <w:p w14:paraId="74462FB5" w14:textId="77777777" w:rsidR="00CB088D" w:rsidRPr="00825E91" w:rsidRDefault="00CB088D">
      <w:pPr>
        <w:pStyle w:val="Corps"/>
        <w:rPr>
          <w:rFonts w:ascii="Calibri" w:hAnsi="Calibri" w:cs="Calibri"/>
        </w:rPr>
      </w:pPr>
    </w:p>
    <w:p w14:paraId="43A121B9" w14:textId="3233D3F1" w:rsidR="00CB088D" w:rsidRPr="00825E91" w:rsidRDefault="009D472A">
      <w:pPr>
        <w:pStyle w:val="Corps"/>
        <w:rPr>
          <w:rFonts w:ascii="Calibri" w:hAnsi="Calibri" w:cs="Calibri"/>
        </w:rPr>
      </w:pPr>
      <w:r w:rsidRPr="00825E91">
        <w:rPr>
          <w:rFonts w:ascii="Calibri" w:hAnsi="Calibri" w:cs="Calibri"/>
        </w:rPr>
        <w:t>V</w:t>
      </w:r>
      <w:r w:rsidR="00047064">
        <w:rPr>
          <w:rFonts w:ascii="Calibri" w:hAnsi="Calibri" w:cs="Calibri"/>
        </w:rPr>
        <w:t>u</w:t>
      </w:r>
      <w:r w:rsidRPr="00825E91">
        <w:rPr>
          <w:rFonts w:ascii="Calibri" w:hAnsi="Calibri" w:cs="Calibri"/>
        </w:rPr>
        <w:t xml:space="preserve"> les articles 91, 170 et </w:t>
      </w:r>
      <w:proofErr w:type="gramStart"/>
      <w:r w:rsidRPr="00825E91">
        <w:rPr>
          <w:rFonts w:ascii="Calibri" w:hAnsi="Calibri" w:cs="Calibri"/>
        </w:rPr>
        <w:t>171  du</w:t>
      </w:r>
      <w:proofErr w:type="gramEnd"/>
      <w:r w:rsidRPr="00825E91">
        <w:rPr>
          <w:rFonts w:ascii="Calibri" w:hAnsi="Calibri" w:cs="Calibri"/>
        </w:rPr>
        <w:t xml:space="preserve"> Traité sur le fonctionnement de l’Union européenne, </w:t>
      </w:r>
    </w:p>
    <w:p w14:paraId="17979080" w14:textId="77777777" w:rsidR="00CB088D" w:rsidRPr="00825E91" w:rsidRDefault="00CB088D">
      <w:pPr>
        <w:pStyle w:val="Corps"/>
        <w:rPr>
          <w:rFonts w:ascii="Calibri" w:hAnsi="Calibri" w:cs="Calibri"/>
        </w:rPr>
      </w:pPr>
    </w:p>
    <w:p w14:paraId="2C8F2D42" w14:textId="77777777" w:rsidR="00CB088D" w:rsidRPr="00825E91" w:rsidRDefault="009D472A">
      <w:pPr>
        <w:pStyle w:val="Pardfaut"/>
        <w:rPr>
          <w:rFonts w:ascii="Calibri" w:hAnsi="Calibri" w:cs="Calibri"/>
        </w:rPr>
      </w:pPr>
      <w:r w:rsidRPr="00825E91">
        <w:rPr>
          <w:rFonts w:ascii="Calibri" w:hAnsi="Calibri" w:cs="Calibri"/>
        </w:rPr>
        <w:t>CONSIDERANT la nécessité d</w:t>
      </w:r>
      <w:r w:rsidRPr="00825E91">
        <w:rPr>
          <w:rFonts w:ascii="Calibri" w:hAnsi="Calibri" w:cs="Calibri"/>
          <w:rtl/>
        </w:rPr>
        <w:t>’</w:t>
      </w:r>
      <w:r w:rsidRPr="00825E91">
        <w:rPr>
          <w:rFonts w:ascii="Calibri" w:hAnsi="Calibri" w:cs="Calibri"/>
        </w:rPr>
        <w:t xml:space="preserve">une offre ferroviaire transeuropéenne efficace, </w:t>
      </w:r>
    </w:p>
    <w:p w14:paraId="0BC7FDA5" w14:textId="77777777" w:rsidR="00CB088D" w:rsidRPr="00825E91" w:rsidRDefault="00CB088D">
      <w:pPr>
        <w:pStyle w:val="Pardfaut"/>
        <w:rPr>
          <w:rFonts w:ascii="Calibri" w:hAnsi="Calibri" w:cs="Calibri"/>
        </w:rPr>
      </w:pPr>
    </w:p>
    <w:p w14:paraId="125A4D0E" w14:textId="77777777" w:rsidR="00CB088D" w:rsidRPr="00825E91" w:rsidRDefault="00CB088D">
      <w:pPr>
        <w:pStyle w:val="Pardfaut"/>
        <w:rPr>
          <w:rFonts w:ascii="Calibri" w:hAnsi="Calibri" w:cs="Calibri"/>
        </w:rPr>
      </w:pPr>
    </w:p>
    <w:p w14:paraId="2D4AC8B6" w14:textId="77777777" w:rsidR="00CB088D" w:rsidRPr="00825E91" w:rsidRDefault="00CB088D">
      <w:pPr>
        <w:pStyle w:val="Pardfaut"/>
        <w:rPr>
          <w:rFonts w:ascii="Calibri" w:hAnsi="Calibri" w:cs="Calibri"/>
        </w:rPr>
      </w:pPr>
    </w:p>
    <w:p w14:paraId="2902B18E" w14:textId="77777777" w:rsidR="00CB088D" w:rsidRPr="00047064" w:rsidRDefault="009D472A" w:rsidP="00047064">
      <w:pPr>
        <w:pStyle w:val="Pardfaut"/>
        <w:jc w:val="center"/>
        <w:rPr>
          <w:rFonts w:ascii="Calibri" w:hAnsi="Calibri" w:cs="Calibri"/>
          <w:i/>
          <w:iCs/>
        </w:rPr>
      </w:pPr>
      <w:r w:rsidRPr="00047064">
        <w:rPr>
          <w:rFonts w:ascii="Calibri" w:hAnsi="Calibri" w:cs="Calibri"/>
          <w:i/>
          <w:iCs/>
        </w:rPr>
        <w:t>Article 1</w:t>
      </w:r>
    </w:p>
    <w:p w14:paraId="67625A58" w14:textId="77777777" w:rsidR="00CB088D" w:rsidRPr="00825E91" w:rsidRDefault="00CB088D">
      <w:pPr>
        <w:pStyle w:val="Pardfaut"/>
        <w:rPr>
          <w:rFonts w:ascii="Calibri" w:hAnsi="Calibri" w:cs="Calibri"/>
          <w:b/>
          <w:bCs/>
        </w:rPr>
      </w:pPr>
    </w:p>
    <w:p w14:paraId="4330BFEE" w14:textId="77777777" w:rsidR="00CB088D" w:rsidRPr="00825E91" w:rsidRDefault="009D472A">
      <w:pPr>
        <w:pStyle w:val="Pardfaut"/>
        <w:rPr>
          <w:rFonts w:ascii="Calibri" w:hAnsi="Calibri" w:cs="Calibri"/>
        </w:rPr>
      </w:pPr>
      <w:r w:rsidRPr="00825E91">
        <w:rPr>
          <w:rFonts w:ascii="Calibri" w:hAnsi="Calibri" w:cs="Calibri"/>
        </w:rPr>
        <w:t xml:space="preserve">Il est institué une entreprise publique européenne, dénommée la </w:t>
      </w:r>
      <w:r w:rsidRPr="00825E91">
        <w:rPr>
          <w:rStyle w:val="Aucun"/>
          <w:rFonts w:ascii="Calibri" w:hAnsi="Calibri" w:cs="Calibri"/>
          <w:i/>
          <w:iCs/>
        </w:rPr>
        <w:t xml:space="preserve">Compagnie européenne des chemins de fer </w:t>
      </w:r>
      <w:r w:rsidRPr="00825E91">
        <w:rPr>
          <w:rFonts w:ascii="Calibri" w:hAnsi="Calibri" w:cs="Calibri"/>
        </w:rPr>
        <w:t xml:space="preserve">(CECF), chargée de l’exploitation des lignes à grande vitesse que les Etats membres lui confient ou qu’elle va créer. </w:t>
      </w:r>
    </w:p>
    <w:p w14:paraId="403FDEC2" w14:textId="77777777" w:rsidR="00CB088D" w:rsidRPr="00825E91" w:rsidRDefault="00CB088D">
      <w:pPr>
        <w:pStyle w:val="Pardfaut"/>
        <w:rPr>
          <w:rFonts w:ascii="Calibri" w:hAnsi="Calibri" w:cs="Calibri"/>
        </w:rPr>
      </w:pPr>
    </w:p>
    <w:p w14:paraId="6D519563" w14:textId="77777777" w:rsidR="00CB088D" w:rsidRPr="00825E91" w:rsidRDefault="00CB088D">
      <w:pPr>
        <w:pStyle w:val="Pardfaut"/>
        <w:rPr>
          <w:rFonts w:ascii="Calibri" w:hAnsi="Calibri" w:cs="Calibri"/>
        </w:rPr>
      </w:pPr>
    </w:p>
    <w:p w14:paraId="6DDCD9CB" w14:textId="77777777" w:rsidR="00CB088D" w:rsidRPr="00047064" w:rsidRDefault="009D472A" w:rsidP="00047064">
      <w:pPr>
        <w:pStyle w:val="Pardfaut"/>
        <w:jc w:val="center"/>
        <w:rPr>
          <w:rFonts w:ascii="Calibri" w:hAnsi="Calibri" w:cs="Calibri"/>
          <w:i/>
          <w:iCs/>
        </w:rPr>
      </w:pPr>
      <w:r w:rsidRPr="00047064">
        <w:rPr>
          <w:rFonts w:ascii="Calibri" w:hAnsi="Calibri" w:cs="Calibri"/>
          <w:i/>
          <w:iCs/>
        </w:rPr>
        <w:t>Article 2</w:t>
      </w:r>
    </w:p>
    <w:p w14:paraId="4C9C3110" w14:textId="77777777" w:rsidR="00CB088D" w:rsidRPr="00825E91" w:rsidRDefault="00CB088D">
      <w:pPr>
        <w:pStyle w:val="Corps"/>
        <w:rPr>
          <w:rFonts w:ascii="Calibri" w:hAnsi="Calibri" w:cs="Calibri"/>
        </w:rPr>
      </w:pPr>
    </w:p>
    <w:p w14:paraId="1F131772" w14:textId="77777777" w:rsidR="00CB088D" w:rsidRPr="00825E91" w:rsidRDefault="009D472A">
      <w:pPr>
        <w:pStyle w:val="Pardfaut"/>
        <w:rPr>
          <w:rFonts w:ascii="Calibri" w:hAnsi="Calibri" w:cs="Calibri"/>
        </w:rPr>
      </w:pPr>
      <w:r w:rsidRPr="00825E91">
        <w:rPr>
          <w:rFonts w:ascii="Calibri" w:hAnsi="Calibri" w:cs="Calibri"/>
        </w:rPr>
        <w:t>Les normes techniques, les systèmes de signalisation et les procédures d</w:t>
      </w:r>
      <w:r w:rsidRPr="00825E91">
        <w:rPr>
          <w:rFonts w:ascii="Calibri" w:hAnsi="Calibri" w:cs="Calibri"/>
          <w:rtl/>
        </w:rPr>
        <w:t>’</w:t>
      </w:r>
      <w:r w:rsidRPr="00825E91">
        <w:rPr>
          <w:rFonts w:ascii="Calibri" w:hAnsi="Calibri" w:cs="Calibri"/>
        </w:rPr>
        <w:t>exploitation des lignes à grande vitesse seront harmonisés au sein de l</w:t>
      </w:r>
      <w:r w:rsidRPr="00825E91">
        <w:rPr>
          <w:rFonts w:ascii="Calibri" w:hAnsi="Calibri" w:cs="Calibri"/>
          <w:rtl/>
        </w:rPr>
        <w:t>’</w:t>
      </w:r>
      <w:r w:rsidRPr="00825E91">
        <w:rPr>
          <w:rFonts w:ascii="Calibri" w:hAnsi="Calibri" w:cs="Calibri"/>
        </w:rPr>
        <w:t>UE.</w:t>
      </w:r>
    </w:p>
    <w:p w14:paraId="3A7721B8" w14:textId="77777777" w:rsidR="00CB088D" w:rsidRPr="00825E91" w:rsidRDefault="00CB088D">
      <w:pPr>
        <w:pStyle w:val="Pardfaut"/>
        <w:rPr>
          <w:rFonts w:ascii="Calibri" w:hAnsi="Calibri" w:cs="Calibri"/>
        </w:rPr>
      </w:pPr>
    </w:p>
    <w:p w14:paraId="07555741" w14:textId="77777777" w:rsidR="00CB088D" w:rsidRPr="00825E91" w:rsidRDefault="00CB088D">
      <w:pPr>
        <w:pStyle w:val="Pardfaut"/>
        <w:rPr>
          <w:rFonts w:ascii="Calibri" w:hAnsi="Calibri" w:cs="Calibri"/>
          <w:b/>
          <w:bCs/>
        </w:rPr>
      </w:pPr>
    </w:p>
    <w:p w14:paraId="7001100F" w14:textId="0956A06B" w:rsidR="00CB088D" w:rsidRPr="00047064" w:rsidRDefault="009D472A" w:rsidP="00047064">
      <w:pPr>
        <w:pStyle w:val="Pardfaut"/>
        <w:jc w:val="center"/>
        <w:rPr>
          <w:rFonts w:ascii="Calibri" w:hAnsi="Calibri" w:cs="Calibri"/>
          <w:i/>
          <w:iCs/>
        </w:rPr>
      </w:pPr>
      <w:r w:rsidRPr="00047064">
        <w:rPr>
          <w:rFonts w:ascii="Calibri" w:hAnsi="Calibri" w:cs="Calibri"/>
          <w:i/>
          <w:iCs/>
        </w:rPr>
        <w:t>Article 3</w:t>
      </w:r>
    </w:p>
    <w:p w14:paraId="73D1F92C" w14:textId="77777777" w:rsidR="00CB088D" w:rsidRPr="00825E91" w:rsidRDefault="00CB088D">
      <w:pPr>
        <w:pStyle w:val="Pardfaut"/>
        <w:rPr>
          <w:rFonts w:ascii="Calibri" w:hAnsi="Calibri" w:cs="Calibri"/>
          <w:b/>
          <w:bCs/>
        </w:rPr>
      </w:pPr>
    </w:p>
    <w:p w14:paraId="5950F236" w14:textId="77777777" w:rsidR="00CB088D" w:rsidRPr="00825E91" w:rsidRDefault="009D472A">
      <w:pPr>
        <w:pStyle w:val="Pardfaut"/>
        <w:numPr>
          <w:ilvl w:val="0"/>
          <w:numId w:val="2"/>
        </w:numPr>
        <w:rPr>
          <w:rFonts w:ascii="Calibri" w:hAnsi="Calibri" w:cs="Calibri"/>
        </w:rPr>
      </w:pPr>
      <w:r w:rsidRPr="00825E91">
        <w:rPr>
          <w:rFonts w:ascii="Calibri" w:hAnsi="Calibri" w:cs="Calibri"/>
        </w:rPr>
        <w:t xml:space="preserve">Le Conseil de gouvernance de la Compagnie européenne des chemins de fer est institué. </w:t>
      </w:r>
    </w:p>
    <w:p w14:paraId="1168EABF" w14:textId="77777777" w:rsidR="00CB088D" w:rsidRPr="00825E91" w:rsidRDefault="00CB088D">
      <w:pPr>
        <w:pStyle w:val="Pardfaut"/>
        <w:rPr>
          <w:rFonts w:ascii="Calibri" w:hAnsi="Calibri" w:cs="Calibri"/>
        </w:rPr>
      </w:pPr>
    </w:p>
    <w:p w14:paraId="01024ECC" w14:textId="77777777" w:rsidR="00CB088D" w:rsidRPr="00825E91" w:rsidRDefault="009D472A" w:rsidP="00047064">
      <w:pPr>
        <w:pStyle w:val="Pardfaut"/>
        <w:numPr>
          <w:ilvl w:val="0"/>
          <w:numId w:val="2"/>
        </w:numPr>
        <w:jc w:val="left"/>
        <w:rPr>
          <w:rFonts w:ascii="Calibri" w:hAnsi="Calibri" w:cs="Calibri"/>
        </w:rPr>
      </w:pPr>
      <w:r w:rsidRPr="00825E91">
        <w:rPr>
          <w:rFonts w:ascii="Calibri" w:hAnsi="Calibri" w:cs="Calibri"/>
        </w:rPr>
        <w:t>Il est composé de :</w:t>
      </w:r>
      <w:r w:rsidRPr="00825E91">
        <w:rPr>
          <w:rFonts w:ascii="Calibri" w:hAnsi="Calibri" w:cs="Calibri"/>
        </w:rPr>
        <w:br/>
        <w:t xml:space="preserve">a) Un représentant de l’opérateur ferroviaire national par pays membre </w:t>
      </w:r>
      <w:r w:rsidRPr="00825E91">
        <w:rPr>
          <w:rFonts w:ascii="Calibri" w:hAnsi="Calibri" w:cs="Calibri"/>
        </w:rPr>
        <w:br/>
        <w:t>b) Un représentant de la Commission, qui préside les réunions</w:t>
      </w:r>
      <w:r w:rsidRPr="00825E91">
        <w:rPr>
          <w:rFonts w:ascii="Calibri" w:hAnsi="Calibri" w:cs="Calibri"/>
        </w:rPr>
        <w:br/>
        <w:t>c) Cinq conseillers indépendants nommés par le Parlement</w:t>
      </w:r>
    </w:p>
    <w:p w14:paraId="50959E6F" w14:textId="77777777" w:rsidR="00CB088D" w:rsidRDefault="00CB088D">
      <w:pPr>
        <w:pStyle w:val="Corps"/>
      </w:pPr>
    </w:p>
    <w:p w14:paraId="16EBD641" w14:textId="77777777" w:rsidR="00CB088D" w:rsidRDefault="00CB088D">
      <w:pPr>
        <w:pStyle w:val="Corps"/>
      </w:pPr>
    </w:p>
    <w:p w14:paraId="708736F4" w14:textId="77777777" w:rsidR="00CB088D" w:rsidRDefault="00CB088D">
      <w:pPr>
        <w:pStyle w:val="Corps"/>
      </w:pPr>
    </w:p>
    <w:sectPr w:rsidR="00CB088D">
      <w:headerReference w:type="default" r:id="rId8"/>
      <w:footerReference w:type="default" r:id="rId9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8BDE1E8" w14:textId="77777777" w:rsidR="00F10196" w:rsidRDefault="00F10196">
      <w:r>
        <w:separator/>
      </w:r>
    </w:p>
  </w:endnote>
  <w:endnote w:type="continuationSeparator" w:id="0">
    <w:p w14:paraId="6EA759A6" w14:textId="77777777" w:rsidR="00F10196" w:rsidRDefault="00F101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Helvetica Neue Medium">
    <w:altName w:val="Arial"/>
    <w:charset w:val="00"/>
    <w:family w:val="roman"/>
    <w:pitch w:val="default"/>
  </w:font>
  <w:font w:name="Helvetica Neue">
    <w:altName w:val="Arial"/>
    <w:charset w:val="00"/>
    <w:family w:val="roman"/>
    <w:pitch w:val="default"/>
  </w:font>
  <w:font w:name="Times Roman">
    <w:altName w:val="Times New Roman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4D0C58" w14:textId="77777777" w:rsidR="00CB088D" w:rsidRDefault="00CB088D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353F177" w14:textId="77777777" w:rsidR="00F10196" w:rsidRDefault="00F10196">
      <w:r>
        <w:separator/>
      </w:r>
    </w:p>
  </w:footnote>
  <w:footnote w:type="continuationSeparator" w:id="0">
    <w:p w14:paraId="7601D2DC" w14:textId="77777777" w:rsidR="00F10196" w:rsidRDefault="00F1019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449ABC" w14:textId="77777777" w:rsidR="00CB088D" w:rsidRDefault="00CB088D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E8074A7"/>
    <w:multiLevelType w:val="hybridMultilevel"/>
    <w:tmpl w:val="D3BA3C04"/>
    <w:styleLink w:val="Nombres"/>
    <w:lvl w:ilvl="0" w:tplc="ADE4AB36">
      <w:start w:val="1"/>
      <w:numFmt w:val="decimal"/>
      <w:lvlText w:val="%1."/>
      <w:lvlJc w:val="left"/>
      <w:pPr>
        <w:ind w:left="3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A8705A34">
      <w:start w:val="1"/>
      <w:numFmt w:val="decimal"/>
      <w:lvlText w:val="%2."/>
      <w:lvlJc w:val="left"/>
      <w:pPr>
        <w:ind w:left="7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E142535C">
      <w:start w:val="1"/>
      <w:numFmt w:val="decimal"/>
      <w:lvlText w:val="%3."/>
      <w:lvlJc w:val="left"/>
      <w:pPr>
        <w:ind w:left="11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54629F3E">
      <w:start w:val="1"/>
      <w:numFmt w:val="decimal"/>
      <w:lvlText w:val="%4."/>
      <w:lvlJc w:val="left"/>
      <w:pPr>
        <w:ind w:left="14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BBC03A9C">
      <w:start w:val="1"/>
      <w:numFmt w:val="decimal"/>
      <w:lvlText w:val="%5."/>
      <w:lvlJc w:val="left"/>
      <w:pPr>
        <w:ind w:left="183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C894725E">
      <w:start w:val="1"/>
      <w:numFmt w:val="decimal"/>
      <w:lvlText w:val="%6."/>
      <w:lvlJc w:val="left"/>
      <w:pPr>
        <w:ind w:left="21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0546B684">
      <w:start w:val="1"/>
      <w:numFmt w:val="decimal"/>
      <w:lvlText w:val="%7."/>
      <w:lvlJc w:val="left"/>
      <w:pPr>
        <w:ind w:left="25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6C4863C4">
      <w:start w:val="1"/>
      <w:numFmt w:val="decimal"/>
      <w:lvlText w:val="%8."/>
      <w:lvlJc w:val="left"/>
      <w:pPr>
        <w:ind w:left="29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F16AF0C8">
      <w:start w:val="1"/>
      <w:numFmt w:val="decimal"/>
      <w:lvlText w:val="%9."/>
      <w:lvlJc w:val="left"/>
      <w:pPr>
        <w:ind w:left="32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 w15:restartNumberingAfterBreak="0">
    <w:nsid w:val="3C623CCC"/>
    <w:multiLevelType w:val="hybridMultilevel"/>
    <w:tmpl w:val="D3BA3C04"/>
    <w:numStyleLink w:val="Nombres"/>
  </w:abstractNum>
  <w:num w:numId="1" w16cid:durableId="1996689856">
    <w:abstractNumId w:val="0"/>
  </w:num>
  <w:num w:numId="2" w16cid:durableId="60758837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displayBackgroundShape/>
  <w:proofState w:spelling="clean" w:grammar="clean"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B088D"/>
    <w:rsid w:val="00047064"/>
    <w:rsid w:val="00825E91"/>
    <w:rsid w:val="009D472A"/>
    <w:rsid w:val="00BB2885"/>
    <w:rsid w:val="00CB088D"/>
    <w:rsid w:val="00F101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68B96A"/>
  <w15:docId w15:val="{7CC5D6CE-798D-4257-96A4-85E8422F0A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Arial Unicode MS" w:hAnsi="Times New Roman" w:cs="Times New Roman"/>
        <w:bdr w:val="nil"/>
        <w:lang w:val="fr-FR" w:eastAsia="fr-FR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orps">
    <w:name w:val="Corps"/>
    <w:rPr>
      <w:rFonts w:ascii="Georgia" w:hAnsi="Georgia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customStyle="1" w:styleId="tiquettefonce">
    <w:name w:val="Étiquette foncée"/>
    <w:pPr>
      <w:keepLines/>
      <w:jc w:val="center"/>
    </w:pPr>
    <w:rPr>
      <w:rFonts w:ascii="Helvetica Neue Medium" w:hAnsi="Helvetica Neue Medium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Sous-titre">
    <w:name w:val="Subtitle"/>
    <w:uiPriority w:val="11"/>
    <w:qFormat/>
    <w:pPr>
      <w:tabs>
        <w:tab w:val="left" w:pos="1150"/>
      </w:tabs>
    </w:pPr>
    <w:rPr>
      <w:rFonts w:ascii="Helvetica Neue" w:hAnsi="Helvetica Neue" w:cs="Arial Unicode MS"/>
      <w:b/>
      <w:bCs/>
      <w:caps/>
      <w:color w:val="000000"/>
      <w14:textOutline w14:w="0" w14:cap="flat" w14:cmpd="sng" w14:algn="ctr">
        <w14:noFill/>
        <w14:prstDash w14:val="solid"/>
        <w14:bevel/>
      </w14:textOutline>
    </w:rPr>
  </w:style>
  <w:style w:type="paragraph" w:customStyle="1" w:styleId="Pardfaut">
    <w:name w:val="Par défaut"/>
    <w:pPr>
      <w:jc w:val="both"/>
    </w:pPr>
    <w:rPr>
      <w:rFonts w:ascii="Times Roman" w:hAnsi="Times Roman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character" w:customStyle="1" w:styleId="Aucun">
    <w:name w:val="Aucun"/>
    <w:rPr>
      <w:lang w:val="fr-FR"/>
    </w:rPr>
  </w:style>
  <w:style w:type="numbering" w:customStyle="1" w:styleId="Nombres">
    <w:name w:val="Nombres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Georgia"/>
            <a:ea typeface="Georgia"/>
            <a:cs typeface="Georgia"/>
            <a:sym typeface="Georg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191</Words>
  <Characters>1052</Characters>
  <Application>Microsoft Office Word</Application>
  <DocSecurity>0</DocSecurity>
  <Lines>8</Lines>
  <Paragraphs>2</Paragraphs>
  <ScaleCrop>false</ScaleCrop>
  <Company>Universite Savoie Mont Blanc</Company>
  <LinksUpToDate>false</LinksUpToDate>
  <CharactersWithSpaces>1241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Damien Bouvier</dc:creator>
  <cp:lastModifiedBy>Damien Bouvier</cp:lastModifiedBy>
  <cp:revision>4</cp:revision>
  <dcterms:created xsi:type="dcterms:W3CDTF">2025-03-27T11:34:00Z</dcterms:created>
  <dcterms:modified xsi:type="dcterms:W3CDTF">2025-03-27T11:41:00Z</dcterms:modified>
</cp:coreProperties>
</file>